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AE" w:rsidRPr="00BE5CAE" w:rsidRDefault="00BE5CAE" w:rsidP="00BE5CAE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ЛЕСОСИБИРСКИЙ ГОРОДСКОЙ СОВЕТ ДЕПУТАТОВ</w:t>
      </w:r>
    </w:p>
    <w:p w:rsidR="00BE5CAE" w:rsidRPr="00BE5CAE" w:rsidRDefault="00BE5CAE" w:rsidP="00BE5CAE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РЕШЕНИЕ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BE5CAE" w:rsidRPr="00BE5CAE" w:rsidTr="00BE5CAE">
        <w:trPr>
          <w:tblCellSpacing w:w="0" w:type="dxa"/>
        </w:trPr>
        <w:tc>
          <w:tcPr>
            <w:tcW w:w="9465" w:type="dxa"/>
            <w:shd w:val="clear" w:color="auto" w:fill="FFFFFF"/>
            <w:hideMark/>
          </w:tcPr>
          <w:p w:rsidR="00BE5CAE" w:rsidRPr="00BE5CAE" w:rsidRDefault="00BE5CAE" w:rsidP="00BE5CAE">
            <w:pPr>
              <w:spacing w:after="115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3"/>
                <w:szCs w:val="13"/>
              </w:rPr>
            </w:pPr>
            <w:r w:rsidRPr="00BE5CAE">
              <w:rPr>
                <w:rFonts w:ascii="Verdana" w:eastAsia="Times New Roman" w:hAnsi="Verdana" w:cs="Times New Roman"/>
                <w:color w:val="000000"/>
                <w:sz w:val="13"/>
                <w:szCs w:val="13"/>
              </w:rPr>
              <w:t>26.05.2017                                                                                                                №  176</w:t>
            </w:r>
          </w:p>
        </w:tc>
      </w:tr>
    </w:tbl>
    <w:p w:rsidR="00BE5CAE" w:rsidRPr="00BE5CAE" w:rsidRDefault="00BE5CAE" w:rsidP="00BE5CAE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Об исполнении бюджета города за 2016 год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В соответствии со ст.21 Устава города </w:t>
      </w:r>
      <w:proofErr w:type="spell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Лесосибирска</w:t>
      </w:r>
      <w:proofErr w:type="spell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 городской Совет депутатов РЕШИЛ: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1.                      Утвердить отчет об исполнении бюджета города за 2016 год по доходам в сумме 2 369 166,2 тыс</w:t>
      </w:r>
      <w:proofErr w:type="gram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.р</w:t>
      </w:r>
      <w:proofErr w:type="gram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ублей, по расходам в сумме 2 207 939,5 тыс.рублей, с </w:t>
      </w:r>
      <w:proofErr w:type="spell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профицитом</w:t>
      </w:r>
      <w:proofErr w:type="spell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 в сумме 161 226,7 тыс.рублей.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2.                      Утвердить исполнение бюджета города по доходам за 2016 год по кодам классификации доходов бюджетов согласно приложению 1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3.                      Утвердить исполнение бюджета города по доходам за 2016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4.                      Утвердить исполнение бюджета города по расходам за 2016 год по ведомственной структуре расходов согласно приложению 3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5.                      Утвердить исполнение бюджета города по расходам за 2016 год по разделам и подразделам классификации расходов бюджетов согласно приложению 4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6.                      Утвердить исполнение бюджета города по источникам финансирования дефицита бюджета города за 2016 год по кодам </w:t>
      </w:r>
      <w:proofErr w:type="gram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классификации источников финансирования дефицитов бюджетов</w:t>
      </w:r>
      <w:proofErr w:type="gram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 согласно приложению 5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7.                      Утвердить исполнение бюджета города по источникам финансирования дефицита бюджета города за 2016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8.                      Утвердить исполнение бюджета города по расходам за 2016 год по разделам, подразделам, целевым статьям (муниципальным программам и </w:t>
      </w:r>
      <w:proofErr w:type="spell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непрограммным</w:t>
      </w:r>
      <w:proofErr w:type="spell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 направлениям деятельности), группам и подгруппам, видов расходов классификации расходов городского бюджета согласно приложению 7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9.                      Утвердить исполнение бюджета города по расходам за 2016 год по целевым статьям (муниципальным программам и </w:t>
      </w:r>
      <w:proofErr w:type="spellStart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непрограммным</w:t>
      </w:r>
      <w:proofErr w:type="spellEnd"/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 xml:space="preserve"> направлениям деятельности), группам и подгруппам видов расходов, разделам, подразделам классификации расходов городского бюджета согласно приложению 7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10.                 Утвердить расходы бюджета города по перечню строек и объектов в 2016 году согласно приложению 9 к настоящему Решению.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color w:val="000000"/>
          <w:sz w:val="13"/>
          <w:szCs w:val="13"/>
        </w:rPr>
        <w:t>11.                 Настоящее Решение вступает в силу после его официального опубликования в газете «Заря Енисея».</w:t>
      </w:r>
    </w:p>
    <w:p w:rsidR="00BE5CAE" w:rsidRPr="00BE5CAE" w:rsidRDefault="00BE5CAE" w:rsidP="00BE5CAE">
      <w:pPr>
        <w:shd w:val="clear" w:color="auto" w:fill="FFFFFF"/>
        <w:spacing w:after="115" w:line="240" w:lineRule="auto"/>
        <w:jc w:val="right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 xml:space="preserve">Председатель </w:t>
      </w:r>
      <w:proofErr w:type="spellStart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Лесосибирского</w:t>
      </w:r>
      <w:proofErr w:type="spellEnd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br/>
        <w:t>городского Совета депутатов</w:t>
      </w:r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br/>
        <w:t xml:space="preserve"> З.М. </w:t>
      </w:r>
      <w:proofErr w:type="spellStart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Гимальтдинов</w:t>
      </w:r>
      <w:proofErr w:type="spellEnd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br/>
        <w:t xml:space="preserve">Глава города </w:t>
      </w:r>
      <w:proofErr w:type="spellStart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Лесосибирска</w:t>
      </w:r>
      <w:proofErr w:type="spellEnd"/>
      <w:r w:rsidRPr="00BE5CAE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br/>
        <w:t>А.В. Хохряков</w:t>
      </w:r>
    </w:p>
    <w:p w:rsidR="0020095B" w:rsidRPr="00BE5CAE" w:rsidRDefault="0020095B" w:rsidP="00BE5CAE"/>
    <w:sectPr w:rsidR="0020095B" w:rsidRPr="00BE5CAE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84AF4"/>
    <w:rsid w:val="000A5394"/>
    <w:rsid w:val="000F1CD0"/>
    <w:rsid w:val="0020095B"/>
    <w:rsid w:val="00384AF4"/>
    <w:rsid w:val="00423AC8"/>
    <w:rsid w:val="005C67AB"/>
    <w:rsid w:val="006F5A97"/>
    <w:rsid w:val="008508DA"/>
    <w:rsid w:val="00891978"/>
    <w:rsid w:val="00BE5CAE"/>
    <w:rsid w:val="00C25A14"/>
    <w:rsid w:val="00C959E5"/>
    <w:rsid w:val="00CF5811"/>
    <w:rsid w:val="00F7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1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2023-11-13T09:44:00Z</dcterms:created>
  <dcterms:modified xsi:type="dcterms:W3CDTF">2023-11-13T09:52:00Z</dcterms:modified>
</cp:coreProperties>
</file>